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spacing w:line="240" w:lineRule="auto"/>
        <w:jc w:val="center"/>
        <w:rPr>
          <w:rFonts w:ascii="Roboto" w:cs="Roboto" w:eastAsia="Roboto" w:hAnsi="Roboto"/>
          <w:shd w:fill="fff2cc" w:val="clear"/>
        </w:rPr>
      </w:pPr>
      <w:bookmarkStart w:colFirst="0" w:colLast="0" w:name="_gg4u0z5awe84" w:id="0"/>
      <w:bookmarkEnd w:id="0"/>
      <w:r w:rsidDel="00000000" w:rsidR="00000000" w:rsidRPr="00000000">
        <w:rPr>
          <w:rFonts w:ascii="Roboto" w:cs="Roboto" w:eastAsia="Roboto" w:hAnsi="Roboto"/>
          <w:shd w:fill="fff2cc" w:val="clear"/>
          <w:rtl w:val="0"/>
        </w:rPr>
        <w:t xml:space="preserve">My Company</w:t>
      </w:r>
    </w:p>
    <w:p w:rsidR="00000000" w:rsidDel="00000000" w:rsidP="00000000" w:rsidRDefault="00000000" w:rsidRPr="00000000" w14:paraId="00000001">
      <w:pPr>
        <w:pStyle w:val="Heading1"/>
        <w:spacing w:line="240" w:lineRule="auto"/>
        <w:jc w:val="center"/>
        <w:rPr>
          <w:rFonts w:ascii="Roboto" w:cs="Roboto" w:eastAsia="Roboto" w:hAnsi="Roboto"/>
          <w:b w:val="1"/>
          <w:color w:val="0553a5"/>
        </w:rPr>
      </w:pPr>
      <w:bookmarkStart w:colFirst="0" w:colLast="0" w:name="_dpacyc1uhqbv" w:id="1"/>
      <w:bookmarkEnd w:id="1"/>
      <w:r w:rsidDel="00000000" w:rsidR="00000000" w:rsidRPr="00000000">
        <w:rPr>
          <w:rFonts w:ascii="Roboto" w:cs="Roboto" w:eastAsia="Roboto" w:hAnsi="Roboto"/>
          <w:b w:val="1"/>
          <w:color w:val="0553a5"/>
          <w:rtl w:val="0"/>
        </w:rPr>
        <w:t xml:space="preserve">GDPR Compliance Statement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shd w:fill="fff2cc" w:val="clear"/>
          <w:rtl w:val="0"/>
        </w:rPr>
        <w:t xml:space="preserve">My Company</w:t>
      </w:r>
      <w:r w:rsidDel="00000000" w:rsidR="00000000" w:rsidRPr="00000000">
        <w:rPr>
          <w:rtl w:val="0"/>
        </w:rPr>
        <w:t xml:space="preserve"> (“we”, “us” or “our”) is committed to ensuring the security and protection of the personal information that we process, and to provide a compliant and consistent approach to data protection.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have created this GDPR Compliance Statement to explain our approach to implementing our GDPR compliance program. It describes the implementation of our data protection roles, policies, procedures, controls and measures to ensure ongoing compliance with GDPR.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Our GDPR Principles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shd w:fill="fff2cc" w:val="clear"/>
          <w:rtl w:val="0"/>
        </w:rPr>
        <w:t xml:space="preserve">My Company</w:t>
      </w:r>
      <w:r w:rsidDel="00000000" w:rsidR="00000000" w:rsidRPr="00000000">
        <w:rPr>
          <w:rtl w:val="0"/>
        </w:rPr>
        <w:t xml:space="preserve"> takes the privacy and security of individuals and their personal information very seriously. Our principles for processing personal information are: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We will process all personal information fairly and lawfully</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We will only process personal information for specified and lawful purposes</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Where practical, we will keep personal information up to date</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We will not keep personal information for longer than is necessary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Data Subjects Rights under GDPR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 </w:t>
      </w:r>
      <w:r w:rsidDel="00000000" w:rsidR="00000000" w:rsidRPr="00000000">
        <w:rPr>
          <w:shd w:fill="fff2cc" w:val="clear"/>
          <w:rtl w:val="0"/>
        </w:rPr>
        <w:t xml:space="preserve">My Company</w:t>
      </w:r>
      <w:r w:rsidDel="00000000" w:rsidR="00000000" w:rsidRPr="00000000">
        <w:rPr>
          <w:rtl w:val="0"/>
        </w:rPr>
        <w:t xml:space="preserve">, an </w:t>
      </w:r>
      <w:r w:rsidDel="00000000" w:rsidR="00000000" w:rsidRPr="00000000">
        <w:rPr>
          <w:rtl w:val="0"/>
        </w:rPr>
        <w:t xml:space="preserve">individual can request information about: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What personal information we hold about an individual</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The categories of personal information we collect from an individual</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The purposes for collecting and processing personal information from an individual</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How long we plan to keep the personal information</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The process to have incomplete or inaccurate personal information corrected or completed</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Where applicable, the process for requesting erasure of the personal information or for restricting the processing of personal information in accordance with data protection laws, as well as to object to any direct marketing from us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About any automated decision-making that we use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Our GDPR compliance plan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Here's an overview of our steps that we are taking to ensure compliance with GDPR at </w:t>
      </w:r>
      <w:r w:rsidDel="00000000" w:rsidR="00000000" w:rsidRPr="00000000">
        <w:rPr>
          <w:shd w:fill="fff2cc" w:val="clear"/>
          <w:rtl w:val="0"/>
        </w:rPr>
        <w:t xml:space="preserve">My Company</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We conducted a data mapping inventory and analysis of collected personal information in our systems and records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We have established procedures and policies to restrict processing of personal information</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We have updated our procedures for data breaches and incident responses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We have updated our company’s Data Protection Policy, Data Retention Policy, Information Security Policy, Cookies Policy and Privacy Policy</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We have reviewed all processing activities to identify the legal basis for processing personal information and to ensure that each basis is appropriate for the activity it relates to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Contact us if you have GDPR related questions</w:t>
      </w:r>
    </w:p>
    <w:p w:rsidR="00000000" w:rsidDel="00000000" w:rsidP="00000000" w:rsidRDefault="00000000" w:rsidRPr="00000000" w14:paraId="0000002C">
      <w:pPr>
        <w:rPr/>
      </w:pPr>
      <w:r w:rsidDel="00000000" w:rsidR="00000000" w:rsidRPr="00000000">
        <w:rPr>
          <w:rtl w:val="0"/>
        </w:rPr>
        <w:br w:type="textWrapping"/>
        <w:t xml:space="preserve">If you have any questions about this GDPR Compliance Statement, or our privacy or security practices, please contact us: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Website: </w:t>
      </w:r>
      <w:r w:rsidDel="00000000" w:rsidR="00000000" w:rsidRPr="00000000">
        <w:rPr>
          <w:shd w:fill="fff2cc" w:val="clear"/>
          <w:rtl w:val="0"/>
        </w:rPr>
        <w:t xml:space="preserve">MyWebsite.com/contact</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Email: </w:t>
      </w:r>
      <w:r w:rsidDel="00000000" w:rsidR="00000000" w:rsidRPr="00000000">
        <w:rPr>
          <w:shd w:fill="fff2cc" w:val="clear"/>
          <w:rtl w:val="0"/>
        </w:rPr>
        <w:t xml:space="preserve">Email</w:t>
      </w:r>
      <w:r w:rsidDel="00000000" w:rsidR="00000000" w:rsidRPr="00000000">
        <w:rPr>
          <w:rtl w:val="0"/>
        </w:rPr>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Phone: </w:t>
      </w:r>
      <w:r w:rsidDel="00000000" w:rsidR="00000000" w:rsidRPr="00000000">
        <w:rPr>
          <w:shd w:fill="fff2cc" w:val="clear"/>
          <w:rtl w:val="0"/>
        </w:rPr>
        <w:t xml:space="preserve">Phone Number</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Roboto" w:cs="Roboto" w:eastAsia="Roboto" w:hAnsi="Roboto"/>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0" w:top="0" w:left="1224" w:right="122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rPr>
        <w:sz w:val="2"/>
        <w:szCs w:val="2"/>
      </w:rPr>
    </w:pPr>
    <w:r w:rsidDel="00000000" w:rsidR="00000000" w:rsidRPr="00000000">
      <w:rPr>
        <w:rtl w:val="0"/>
      </w:rPr>
    </w:r>
  </w:p>
  <w:tbl>
    <w:tblPr>
      <w:tblStyle w:val="Table2"/>
      <w:tblW w:w="11919.84" w:type="dxa"/>
      <w:jc w:val="center"/>
      <w:tblLayout w:type="fixed"/>
      <w:tblLook w:val="0600"/>
    </w:tblPr>
    <w:tblGrid>
      <w:gridCol w:w="7539.839999999999"/>
      <w:gridCol w:w="4380"/>
      <w:tblGridChange w:id="0">
        <w:tblGrid>
          <w:gridCol w:w="7539.839999999999"/>
          <w:gridCol w:w="4380"/>
        </w:tblGrid>
      </w:tblGridChange>
    </w:tblGrid>
    <w:tr>
      <w:trPr>
        <w:trHeight w:val="700" w:hRule="atLeast"/>
      </w:trPr>
      <w:tc>
        <w:tcPr>
          <w:gridSpan w:val="2"/>
          <w:tcBorders>
            <w:top w:color="000000" w:space="0" w:sz="0" w:val="nil"/>
            <w:left w:color="000000" w:space="0" w:sz="0" w:val="nil"/>
            <w:bottom w:color="000000" w:space="0" w:sz="0" w:val="nil"/>
            <w:right w:color="000000" w:space="0" w:sz="0" w:val="nil"/>
          </w:tcBorders>
          <w:shd w:fill="0553a5" w:val="clear"/>
          <w:tcMar>
            <w:top w:w="0.0" w:type="dxa"/>
            <w:left w:w="0.0" w:type="dxa"/>
            <w:bottom w:w="0.0" w:type="dxa"/>
            <w:right w:w="0.0" w:type="dxa"/>
          </w:tcMar>
          <w:vAlign w:val="top"/>
        </w:tcPr>
        <w:p w:rsidR="00000000" w:rsidDel="00000000" w:rsidP="00000000" w:rsidRDefault="00000000" w:rsidRPr="00000000" w14:paraId="0000003B">
          <w:pPr>
            <w:spacing w:line="240" w:lineRule="auto"/>
            <w:rPr>
              <w:sz w:val="2"/>
              <w:szCs w:val="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3228022</wp:posOffset>
                </wp:positionH>
                <wp:positionV relativeFrom="paragraph">
                  <wp:posOffset>0</wp:posOffset>
                </wp:positionV>
                <wp:extent cx="1133475" cy="357939"/>
                <wp:effectExtent b="0" l="0" r="0" t="0"/>
                <wp:wrapTopAndBottom distB="0" dist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3475" cy="357939"/>
                        </a:xfrm>
                        <a:prstGeom prst="rect"/>
                        <a:ln/>
                      </pic:spPr>
                    </pic:pic>
                  </a:graphicData>
                </a:graphic>
              </wp:anchor>
            </w:drawing>
          </w:r>
        </w:p>
      </w:tc>
    </w:tr>
    <w:tr>
      <w:trPr>
        <w:trHeight w:val="320" w:hRule="atLeast"/>
      </w:trPr>
      <w:tc>
        <w:tcPr>
          <w:gridSpan w:val="2"/>
          <w:tcBorders>
            <w:top w:color="000000" w:space="0" w:sz="0" w:val="nil"/>
            <w:left w:color="000000" w:space="0" w:sz="0" w:val="nil"/>
            <w:bottom w:color="000000" w:space="0" w:sz="0" w:val="nil"/>
            <w:right w:color="000000" w:space="0" w:sz="0" w:val="nil"/>
          </w:tcBorders>
          <w:shd w:fill="0553a5"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D">
          <w:pPr>
            <w:spacing w:line="240" w:lineRule="auto"/>
            <w:ind w:left="0" w:firstLine="0"/>
            <w:jc w:val="center"/>
            <w:rPr>
              <w:color w:val="ffffff"/>
              <w:sz w:val="20"/>
              <w:szCs w:val="20"/>
            </w:rPr>
          </w:pPr>
          <w:r w:rsidDel="00000000" w:rsidR="00000000" w:rsidRPr="00000000">
            <w:rPr>
              <w:color w:val="ffffff"/>
              <w:sz w:val="20"/>
              <w:szCs w:val="20"/>
              <w:rtl w:val="0"/>
            </w:rPr>
            <w:t xml:space="preserve">Learn more at: </w:t>
          </w:r>
          <w:hyperlink r:id="rId2">
            <w:r w:rsidDel="00000000" w:rsidR="00000000" w:rsidRPr="00000000">
              <w:rPr>
                <w:color w:val="ffffff"/>
                <w:sz w:val="20"/>
                <w:szCs w:val="20"/>
                <w:u w:val="single"/>
                <w:rtl w:val="0"/>
              </w:rPr>
              <w:t xml:space="preserve">GDPR Compliance Statement @ TermsFeed</w:t>
            </w:r>
          </w:hyperlink>
          <w:r w:rsidDel="00000000" w:rsidR="00000000" w:rsidRPr="00000000">
            <w:rPr>
              <w:rtl w:val="0"/>
            </w:rPr>
          </w:r>
        </w:p>
        <w:p w:rsidR="00000000" w:rsidDel="00000000" w:rsidP="00000000" w:rsidRDefault="00000000" w:rsidRPr="00000000" w14:paraId="0000003E">
          <w:pPr>
            <w:spacing w:line="240" w:lineRule="auto"/>
            <w:jc w:val="center"/>
            <w:rPr>
              <w:color w:val="ffffff"/>
              <w:sz w:val="2"/>
              <w:szCs w:val="2"/>
            </w:rPr>
          </w:pPr>
          <w:r w:rsidDel="00000000" w:rsidR="00000000" w:rsidRPr="00000000">
            <w:rPr>
              <w:rtl w:val="0"/>
            </w:rPr>
          </w:r>
        </w:p>
      </w:tc>
    </w:tr>
    <w:tr>
      <w:trPr>
        <w:trHeight w:val="320" w:hRule="atLeast"/>
      </w:trPr>
      <w:tc>
        <w:tcPr>
          <w:gridSpan w:val="2"/>
          <w:tcBorders>
            <w:top w:color="000000" w:space="0" w:sz="0" w:val="nil"/>
            <w:left w:color="000000" w:space="0" w:sz="0" w:val="nil"/>
            <w:bottom w:color="000000" w:space="0" w:sz="0" w:val="nil"/>
            <w:right w:color="000000" w:space="0" w:sz="0" w:val="nil"/>
          </w:tcBorders>
          <w:shd w:fill="0553a5"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0">
          <w:pPr>
            <w:spacing w:line="240" w:lineRule="auto"/>
            <w:jc w:val="center"/>
            <w:rPr>
              <w:sz w:val="12"/>
              <w:szCs w:val="12"/>
            </w:rPr>
          </w:pPr>
          <w:r w:rsidDel="00000000" w:rsidR="00000000" w:rsidRPr="00000000">
            <w:rPr>
              <w:color w:val="ffffff"/>
              <w:sz w:val="16"/>
              <w:szCs w:val="16"/>
              <w:rtl w:val="0"/>
            </w:rPr>
            <w:t xml:space="preserve">Disclaimer: Legal information is not legal advice</w:t>
          </w:r>
          <w:r w:rsidDel="00000000" w:rsidR="00000000" w:rsidRPr="00000000">
            <w:rPr>
              <w:rtl w:val="0"/>
            </w:rPr>
          </w:r>
        </w:p>
        <w:p w:rsidR="00000000" w:rsidDel="00000000" w:rsidP="00000000" w:rsidRDefault="00000000" w:rsidRPr="00000000" w14:paraId="00000041">
          <w:pPr>
            <w:spacing w:line="240" w:lineRule="auto"/>
            <w:rPr>
              <w:color w:val="ffffff"/>
              <w:sz w:val="2"/>
              <w:szCs w:val="2"/>
            </w:rPr>
          </w:pPr>
          <w:r w:rsidDel="00000000" w:rsidR="00000000" w:rsidRPr="00000000">
            <w:rPr>
              <w:rtl w:val="0"/>
            </w:rPr>
          </w:r>
        </w:p>
      </w:tc>
    </w:tr>
  </w:tbl>
  <w:p w:rsidR="00000000" w:rsidDel="00000000" w:rsidP="00000000" w:rsidRDefault="00000000" w:rsidRPr="00000000" w14:paraId="00000043">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Heading2"/>
      <w:spacing w:after="0" w:before="0" w:line="240" w:lineRule="auto"/>
      <w:rPr>
        <w:b w:val="1"/>
        <w:sz w:val="2"/>
        <w:szCs w:val="2"/>
      </w:rPr>
    </w:pPr>
    <w:bookmarkStart w:colFirst="0" w:colLast="0" w:name="_dc6l4ckqi682" w:id="2"/>
    <w:bookmarkEnd w:id="2"/>
    <w:r w:rsidDel="00000000" w:rsidR="00000000" w:rsidRPr="00000000">
      <w:rPr>
        <w:rtl w:val="0"/>
      </w:rPr>
    </w:r>
  </w:p>
  <w:tbl>
    <w:tblPr>
      <w:tblStyle w:val="Table1"/>
      <w:tblW w:w="12039.12" w:type="dxa"/>
      <w:jc w:val="center"/>
      <w:tblLayout w:type="fixed"/>
      <w:tblLook w:val="0600"/>
    </w:tblPr>
    <w:tblGrid>
      <w:gridCol w:w="2970"/>
      <w:gridCol w:w="9069.12"/>
      <w:tblGridChange w:id="0">
        <w:tblGrid>
          <w:gridCol w:w="2970"/>
          <w:gridCol w:w="9069.12"/>
        </w:tblGrid>
      </w:tblGridChange>
    </w:tblGrid>
    <w:tr>
      <w:trPr>
        <w:trHeight w:val="2820" w:hRule="atLeast"/>
      </w:trPr>
      <w:tc>
        <w:tcPr>
          <w:shd w:fill="0553a5" w:val="clear"/>
          <w:tcMar>
            <w:top w:w="0.0" w:type="dxa"/>
            <w:left w:w="0.0" w:type="dxa"/>
            <w:bottom w:w="0.0" w:type="dxa"/>
            <w:right w:w="0.0" w:type="dxa"/>
          </w:tcMar>
          <w:vAlign w:val="center"/>
        </w:tcPr>
        <w:p w:rsidR="00000000" w:rsidDel="00000000" w:rsidP="00000000" w:rsidRDefault="00000000" w:rsidRPr="00000000" w14:paraId="00000034">
          <w:pPr>
            <w:widowControl w:val="0"/>
            <w:spacing w:line="240" w:lineRule="auto"/>
            <w:jc w:val="left"/>
            <w:rPr>
              <w:b w:val="1"/>
              <w:sz w:val="4"/>
              <w:szCs w:val="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438150</wp:posOffset>
                </wp:positionH>
                <wp:positionV relativeFrom="paragraph">
                  <wp:posOffset>0</wp:posOffset>
                </wp:positionV>
                <wp:extent cx="1395401" cy="139537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01" cy="1395375"/>
                        </a:xfrm>
                        <a:prstGeom prst="rect"/>
                        <a:ln/>
                      </pic:spPr>
                    </pic:pic>
                  </a:graphicData>
                </a:graphic>
              </wp:anchor>
            </w:drawing>
          </w:r>
        </w:p>
      </w:tc>
      <w:tc>
        <w:tcPr>
          <w:shd w:fill="0553a5" w:val="clear"/>
          <w:tcMar>
            <w:top w:w="0.0" w:type="dxa"/>
            <w:left w:w="0.0" w:type="dxa"/>
            <w:bottom w:w="0.0" w:type="dxa"/>
            <w:right w:w="0.0" w:type="dxa"/>
          </w:tcMar>
          <w:vAlign w:val="center"/>
        </w:tcPr>
        <w:p w:rsidR="00000000" w:rsidDel="00000000" w:rsidP="00000000" w:rsidRDefault="00000000" w:rsidRPr="00000000" w14:paraId="00000035">
          <w:pPr>
            <w:widowControl w:val="0"/>
            <w:spacing w:line="240" w:lineRule="auto"/>
            <w:jc w:val="center"/>
            <w:rPr>
              <w:rFonts w:ascii="Roboto" w:cs="Roboto" w:eastAsia="Roboto" w:hAnsi="Roboto"/>
              <w:b w:val="1"/>
              <w:color w:val="ffffff"/>
              <w:sz w:val="48"/>
              <w:szCs w:val="48"/>
            </w:rPr>
          </w:pPr>
          <w:r w:rsidDel="00000000" w:rsidR="00000000" w:rsidRPr="00000000">
            <w:rPr>
              <w:rFonts w:ascii="Roboto" w:cs="Roboto" w:eastAsia="Roboto" w:hAnsi="Roboto"/>
              <w:b w:val="1"/>
              <w:color w:val="ffffff"/>
              <w:sz w:val="48"/>
              <w:szCs w:val="48"/>
              <w:rtl w:val="0"/>
            </w:rPr>
            <w:t xml:space="preserve">GDPR Compliance Statement</w:t>
          </w:r>
        </w:p>
      </w:tc>
    </w:tr>
  </w:tbl>
  <w:p w:rsidR="00000000" w:rsidDel="00000000" w:rsidP="00000000" w:rsidRDefault="00000000" w:rsidRPr="00000000" w14:paraId="00000036">
    <w:pPr>
      <w:pStyle w:val="Heading2"/>
      <w:spacing w:after="0" w:before="0" w:lineRule="auto"/>
      <w:rPr>
        <w:sz w:val="20"/>
        <w:szCs w:val="20"/>
      </w:rPr>
    </w:pPr>
    <w:bookmarkStart w:colFirst="0" w:colLast="0" w:name="_bvhffjkz684o" w:id="3"/>
    <w:bookmarkEnd w:id="3"/>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558088" cy="2090351"/>
              <wp:effectExtent b="0" l="0" r="0" t="0"/>
              <wp:wrapTopAndBottom distB="0" distT="0"/>
              <wp:docPr id="1" name=""/>
              <a:graphic>
                <a:graphicData uri="http://schemas.microsoft.com/office/word/2010/wordprocessingGroup">
                  <wpg:wgp>
                    <wpg:cNvGrpSpPr/>
                    <wpg:grpSpPr>
                      <a:xfrm>
                        <a:off x="685800" y="762000"/>
                        <a:ext cx="7558088" cy="2090351"/>
                        <a:chOff x="685800" y="762000"/>
                        <a:chExt cx="8315400" cy="2286000"/>
                      </a:xfrm>
                    </wpg:grpSpPr>
                    <wps:wsp>
                      <wps:cNvSpPr/>
                      <wps:cNvPr id="2" name="Shape 2"/>
                      <wps:spPr>
                        <a:xfrm>
                          <a:off x="685800" y="762000"/>
                          <a:ext cx="8315400" cy="2286000"/>
                        </a:xfrm>
                        <a:prstGeom prst="rect">
                          <a:avLst/>
                        </a:prstGeom>
                        <a:solidFill>
                          <a:srgbClr val="0553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1045377" y="1388288"/>
                          <a:ext cx="1395401" cy="1395375"/>
                        </a:xfrm>
                        <a:prstGeom prst="rect">
                          <a:avLst/>
                        </a:prstGeom>
                        <a:noFill/>
                        <a:ln>
                          <a:noFill/>
                        </a:ln>
                      </pic:spPr>
                    </pic:pic>
                    <wps:wsp>
                      <wps:cNvSpPr txBox="1"/>
                      <wps:cNvPr id="4" name="Shape 4"/>
                      <wps:spPr>
                        <a:xfrm>
                          <a:off x="2921825" y="1743075"/>
                          <a:ext cx="5334000" cy="685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ffffff"/>
                                <w:sz w:val="60"/>
                                <w:vertAlign w:val="baseline"/>
                              </w:rPr>
                              <w:t xml:space="preserve">GDPR Compliance Statement</w:t>
                            </w:r>
                            <w:r w:rsidDel="00000000" w:rsidR="00000000" w:rsidRPr="00000000">
                              <w:rPr>
                                <w:rFonts w:ascii="Arial" w:cs="Arial" w:eastAsia="Arial" w:hAnsi="Arial"/>
                                <w:b w:val="1"/>
                                <w:i w:val="0"/>
                                <w:smallCaps w:val="0"/>
                                <w:strike w:val="0"/>
                                <w:color w:val="ffffff"/>
                                <w:sz w:val="28"/>
                                <w:vertAlign w:val="baseline"/>
                              </w:rPr>
                              <w:br w:type="textWrapping"/>
                            </w:r>
                          </w:p>
                        </w:txbxContent>
                      </wps:txbx>
                      <wps:bodyPr anchorCtr="0" anchor="t" bIns="91425" lIns="91425" spcFirstLastPara="1" rIns="91425" wrap="square" tIns="91425"/>
                    </wps:wsp>
                    <pic:pic>
                      <pic:nvPicPr>
                        <pic:cNvPr id="5" name="Shape 5"/>
                        <pic:cNvPicPr preferRelativeResize="0"/>
                      </pic:nvPicPr>
                      <pic:blipFill>
                        <a:blip r:embed="rId2">
                          <a:alphaModFix/>
                        </a:blip>
                        <a:stretch>
                          <a:fillRect/>
                        </a:stretch>
                      </pic:blipFill>
                      <pic:spPr>
                        <a:xfrm>
                          <a:off x="990600" y="762000"/>
                          <a:ext cx="1657350" cy="524425"/>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558088" cy="2090351"/>
              <wp:effectExtent b="0" l="0" r="0" t="0"/>
              <wp:wrapTopAndBottom distB="0" distT="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558088" cy="209035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rmsfeed.com/blog/gdpr-compliance-statement/?utm_source=Blog&amp;utm_medium=Content&amp;utm_campaign=Blog%20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